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57A7" w14:textId="7FAFD2BC" w:rsidR="00BE421F" w:rsidRDefault="009E68F7">
      <w:pPr>
        <w:spacing w:before="120"/>
        <w:jc w:val="center"/>
        <w:rPr>
          <w:b/>
          <w:bCs/>
          <w:color w:val="000000"/>
          <w:sz w:val="28"/>
          <w:szCs w:val="28"/>
        </w:rPr>
      </w:pPr>
      <w:r>
        <w:rPr>
          <w:noProof/>
        </w:rPr>
        <mc:AlternateContent>
          <mc:Choice Requires="wps">
            <w:drawing>
              <wp:anchor distT="0" distB="0" distL="114300" distR="114300" simplePos="0" relativeHeight="251658240" behindDoc="0" locked="0" layoutInCell="1" hidden="0" allowOverlap="1" wp14:anchorId="282A2FF3" wp14:editId="69B4AC04">
                <wp:simplePos x="0" y="0"/>
                <wp:positionH relativeFrom="column">
                  <wp:posOffset>-409575</wp:posOffset>
                </wp:positionH>
                <wp:positionV relativeFrom="paragraph">
                  <wp:posOffset>-293370</wp:posOffset>
                </wp:positionV>
                <wp:extent cx="1219200" cy="523240"/>
                <wp:effectExtent l="0" t="0" r="19050" b="10160"/>
                <wp:wrapNone/>
                <wp:docPr id="4" name="Rectangle 4"/>
                <wp:cNvGraphicFramePr/>
                <a:graphic xmlns:a="http://schemas.openxmlformats.org/drawingml/2006/main">
                  <a:graphicData uri="http://schemas.microsoft.com/office/word/2010/wordprocessingShape">
                    <wps:wsp>
                      <wps:cNvSpPr/>
                      <wps:spPr>
                        <a:xfrm>
                          <a:off x="0" y="0"/>
                          <a:ext cx="1219200" cy="52324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4819C54F" w14:textId="77777777" w:rsidR="00BE421F" w:rsidRDefault="00000000">
                            <w:pPr>
                              <w:jc w:val="center"/>
                              <w:textDirection w:val="btLr"/>
                              <w:rPr>
                                <w:b/>
                                <w:color w:val="000000"/>
                                <w:lang w:val="en-US"/>
                              </w:rPr>
                            </w:pPr>
                            <w:r>
                              <w:rPr>
                                <w:b/>
                                <w:color w:val="000000"/>
                              </w:rPr>
                              <w:t>DỰ THẢO</w:t>
                            </w:r>
                          </w:p>
                          <w:p w14:paraId="623F83B0" w14:textId="031AAABF" w:rsidR="009E68F7" w:rsidRPr="009E68F7" w:rsidRDefault="009E68F7">
                            <w:pPr>
                              <w:jc w:val="center"/>
                              <w:textDirection w:val="btLr"/>
                              <w:rPr>
                                <w:lang w:val="en-US"/>
                              </w:rPr>
                            </w:pPr>
                            <w:r>
                              <w:rPr>
                                <w:b/>
                                <w:color w:val="000000"/>
                                <w:lang w:val="en-US"/>
                              </w:rPr>
                              <w:t>Ngày 29.4.2026</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82A2FF3" id="Rectangle 4" o:spid="_x0000_s1026" style="position:absolute;left:0;text-align:left;margin-left:-32.25pt;margin-top:-23.1pt;width:96pt;height:4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" fillcolor="white [3201]" strokecolor="#70ad47 [3209]" strokeweight="1pt">
                <v:stroke startarrowwidth="narrow" startarrowlength="short" endarrowwidth="narrow" endarrowlength="short"/>
                <v:textbox inset="2.53958mm,1.2694mm,2.53958mm,1.2694mm">
                  <w:txbxContent>
                    <w:p w14:paraId="4819C54F" w14:textId="77777777" w:rsidR="00BE421F" w:rsidRDefault="00000000">
                      <w:pPr>
                        <w:jc w:val="center"/>
                        <w:textDirection w:val="btLr"/>
                        <w:rPr>
                          <w:b/>
                          <w:color w:val="000000"/>
                          <w:lang w:val="en-US"/>
                        </w:rPr>
                      </w:pPr>
                      <w:r>
                        <w:rPr>
                          <w:b/>
                          <w:color w:val="000000"/>
                        </w:rPr>
                        <w:t>DỰ THẢO</w:t>
                      </w:r>
                    </w:p>
                    <w:p w14:paraId="623F83B0" w14:textId="031AAABF" w:rsidR="009E68F7" w:rsidRPr="009E68F7" w:rsidRDefault="009E68F7">
                      <w:pPr>
                        <w:jc w:val="center"/>
                        <w:textDirection w:val="btLr"/>
                        <w:rPr>
                          <w:lang w:val="en-US"/>
                        </w:rPr>
                      </w:pPr>
                      <w:r>
                        <w:rPr>
                          <w:b/>
                          <w:color w:val="000000"/>
                          <w:lang w:val="en-US"/>
                        </w:rPr>
                        <w:t>Ngày 29.4.2026</w:t>
                      </w:r>
                    </w:p>
                  </w:txbxContent>
                </v:textbox>
              </v:rect>
            </w:pict>
          </mc:Fallback>
        </mc:AlternateContent>
      </w:r>
      <w:r w:rsidR="00000000">
        <w:rPr>
          <w:b/>
          <w:bCs/>
          <w:color w:val="000000"/>
          <w:sz w:val="28"/>
          <w:szCs w:val="28"/>
        </w:rPr>
        <w:t>Phụ lục II</w:t>
      </w:r>
      <w:bookmarkStart w:id="0" w:name="bookmark=id.4xmlksspn15n" w:colFirst="0" w:colLast="0"/>
      <w:bookmarkEnd w:id="0"/>
    </w:p>
    <w:p w14:paraId="18CC8673" w14:textId="77777777" w:rsidR="00BE421F" w:rsidRDefault="00000000">
      <w:pPr>
        <w:jc w:val="center"/>
        <w:rPr>
          <w:b/>
          <w:bCs/>
          <w:color w:val="000000"/>
          <w:sz w:val="26"/>
          <w:szCs w:val="26"/>
        </w:rPr>
      </w:pPr>
      <w:bookmarkStart w:id="1" w:name="bookmark=id.jijw2ul4x1lu" w:colFirst="0" w:colLast="0"/>
      <w:bookmarkEnd w:id="1"/>
      <w:r>
        <w:rPr>
          <w:b/>
          <w:bCs/>
          <w:color w:val="000000"/>
          <w:sz w:val="26"/>
          <w:szCs w:val="26"/>
        </w:rPr>
        <w:t xml:space="preserve">DANH MỤC HÓA CHẤT NGUY HIỂM TRONG SẢN PHẨM HÀNG HÓA PHẢI CÔNG BỐ THÔNG TIN TRONG LĨNH VỰC </w:t>
      </w:r>
    </w:p>
    <w:p w14:paraId="794EA903" w14:textId="77777777" w:rsidR="00BE421F" w:rsidRDefault="00000000">
      <w:pPr>
        <w:jc w:val="center"/>
        <w:rPr>
          <w:b/>
          <w:bCs/>
          <w:color w:val="000000"/>
          <w:sz w:val="26"/>
          <w:szCs w:val="26"/>
        </w:rPr>
      </w:pPr>
      <w:r>
        <w:rPr>
          <w:b/>
          <w:bCs/>
          <w:color w:val="000000"/>
          <w:sz w:val="26"/>
          <w:szCs w:val="26"/>
        </w:rPr>
        <w:t>VĂN HÓA, THỂ THAO VÀ DU LỊCH</w:t>
      </w:r>
    </w:p>
    <w:p w14:paraId="59B6E3FB" w14:textId="77777777" w:rsidR="00BE421F" w:rsidRDefault="00000000">
      <w:pPr>
        <w:spacing w:before="120"/>
        <w:jc w:val="center"/>
        <w:rPr>
          <w:i/>
          <w:iCs/>
          <w:color w:val="000000"/>
          <w:sz w:val="28"/>
          <w:szCs w:val="28"/>
        </w:rPr>
      </w:pPr>
      <w:r>
        <w:rPr>
          <w:i/>
          <w:iCs/>
          <w:color w:val="000000"/>
          <w:sz w:val="28"/>
          <w:szCs w:val="28"/>
        </w:rPr>
        <w:t>(Kèm theo Thông tư số        /2026/TT-BVHTTDL  ngày      tháng    năm 2026 của Bộ trưởng Bộ Văn hóa, Thể thao và Du lịch)</w:t>
      </w:r>
    </w:p>
    <w:p w14:paraId="5854F2D1" w14:textId="77777777" w:rsidR="00BE421F" w:rsidRDefault="00000000">
      <w:pPr>
        <w:spacing w:before="120"/>
        <w:jc w:val="center"/>
        <w:rPr>
          <w:i/>
          <w:iCs/>
          <w:color w:val="000000"/>
          <w:sz w:val="28"/>
          <w:szCs w:val="28"/>
        </w:rPr>
      </w:pPr>
      <w:r>
        <w:rPr>
          <w:noProof/>
        </w:rPr>
        <mc:AlternateContent>
          <mc:Choice Requires="wps">
            <w:drawing>
              <wp:anchor distT="0" distB="0" distL="114300" distR="114300" simplePos="0" relativeHeight="251659264" behindDoc="0" locked="0" layoutInCell="1" hidden="0" allowOverlap="1" wp14:anchorId="066E9ECA" wp14:editId="5CCE4CE0">
                <wp:simplePos x="0" y="0"/>
                <wp:positionH relativeFrom="column">
                  <wp:posOffset>2373121</wp:posOffset>
                </wp:positionH>
                <wp:positionV relativeFrom="paragraph">
                  <wp:posOffset>54610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766554" y="3780000"/>
                          <a:ext cx="1158892"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2373121</wp:posOffset>
                </wp:positionH>
                <wp:positionV relativeFrom="paragraph">
                  <wp:posOffset>54610</wp:posOffset>
                </wp:positionV>
                <wp:extent cx="0" cy="12700"/>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bl>
      <w:tblPr>
        <w:tblStyle w:val="a"/>
        <w:tblW w:w="9067" w:type="dxa"/>
        <w:tblLayout w:type="fixed"/>
        <w:tblLook w:val="0000" w:firstRow="0" w:lastRow="0" w:firstColumn="0" w:lastColumn="0" w:noHBand="0" w:noVBand="0"/>
      </w:tblPr>
      <w:tblGrid>
        <w:gridCol w:w="765"/>
        <w:gridCol w:w="2775"/>
        <w:gridCol w:w="1703"/>
        <w:gridCol w:w="3824"/>
      </w:tblGrid>
      <w:tr w:rsidR="00BE421F" w14:paraId="0B46C8FB" w14:textId="77777777">
        <w:tc>
          <w:tcPr>
            <w:tcW w:w="765" w:type="dxa"/>
            <w:tcBorders>
              <w:top w:val="single" w:sz="4" w:space="0" w:color="000000"/>
              <w:left w:val="single" w:sz="4" w:space="0" w:color="000000"/>
              <w:bottom w:val="nil"/>
              <w:right w:val="nil"/>
            </w:tcBorders>
            <w:shd w:val="clear" w:color="auto" w:fill="FFFFFF"/>
            <w:vAlign w:val="center"/>
          </w:tcPr>
          <w:p w14:paraId="4DF42593" w14:textId="77777777" w:rsidR="00BE421F" w:rsidRDefault="00000000">
            <w:pPr>
              <w:widowControl w:val="0"/>
              <w:spacing w:before="120" w:after="120"/>
              <w:jc w:val="center"/>
              <w:rPr>
                <w:b/>
                <w:bCs/>
                <w:color w:val="000000"/>
                <w:sz w:val="28"/>
                <w:szCs w:val="28"/>
              </w:rPr>
            </w:pPr>
            <w:r>
              <w:rPr>
                <w:b/>
                <w:bCs/>
                <w:color w:val="000000"/>
                <w:sz w:val="28"/>
                <w:szCs w:val="28"/>
              </w:rPr>
              <w:t>STT</w:t>
            </w:r>
          </w:p>
        </w:tc>
        <w:tc>
          <w:tcPr>
            <w:tcW w:w="2775" w:type="dxa"/>
            <w:tcBorders>
              <w:top w:val="single" w:sz="4" w:space="0" w:color="000000"/>
              <w:left w:val="single" w:sz="4" w:space="0" w:color="000000"/>
              <w:bottom w:val="nil"/>
              <w:right w:val="nil"/>
            </w:tcBorders>
            <w:shd w:val="clear" w:color="auto" w:fill="FFFFFF"/>
            <w:vAlign w:val="center"/>
          </w:tcPr>
          <w:p w14:paraId="2A525697" w14:textId="77777777" w:rsidR="00BE421F" w:rsidRDefault="00000000">
            <w:pPr>
              <w:widowControl w:val="0"/>
              <w:spacing w:before="120" w:after="120"/>
              <w:jc w:val="center"/>
              <w:rPr>
                <w:b/>
                <w:bCs/>
                <w:color w:val="000000"/>
                <w:sz w:val="28"/>
                <w:szCs w:val="28"/>
              </w:rPr>
            </w:pPr>
            <w:r>
              <w:rPr>
                <w:b/>
                <w:bCs/>
                <w:color w:val="000000"/>
                <w:sz w:val="28"/>
                <w:szCs w:val="28"/>
              </w:rPr>
              <w:t xml:space="preserve">Tên Hóa chất </w:t>
            </w:r>
          </w:p>
          <w:p w14:paraId="33D09EB2" w14:textId="77777777" w:rsidR="00BE421F" w:rsidRDefault="00000000">
            <w:pPr>
              <w:widowControl w:val="0"/>
              <w:spacing w:before="120" w:after="120"/>
              <w:jc w:val="center"/>
              <w:rPr>
                <w:b/>
                <w:bCs/>
                <w:color w:val="000000"/>
                <w:sz w:val="28"/>
                <w:szCs w:val="28"/>
              </w:rPr>
            </w:pPr>
            <w:r>
              <w:rPr>
                <w:b/>
                <w:bCs/>
                <w:color w:val="000000"/>
                <w:sz w:val="28"/>
                <w:szCs w:val="28"/>
              </w:rPr>
              <w:t>nguy hiểm</w:t>
            </w:r>
          </w:p>
        </w:tc>
        <w:tc>
          <w:tcPr>
            <w:tcW w:w="1703" w:type="dxa"/>
            <w:tcBorders>
              <w:top w:val="single" w:sz="4" w:space="0" w:color="000000"/>
              <w:left w:val="single" w:sz="4" w:space="0" w:color="000000"/>
              <w:bottom w:val="nil"/>
              <w:right w:val="nil"/>
            </w:tcBorders>
            <w:shd w:val="clear" w:color="auto" w:fill="FFFFFF"/>
            <w:vAlign w:val="center"/>
          </w:tcPr>
          <w:p w14:paraId="6564E336" w14:textId="77777777" w:rsidR="00BE421F" w:rsidRDefault="00000000">
            <w:pPr>
              <w:widowControl w:val="0"/>
              <w:spacing w:before="120" w:after="120"/>
              <w:jc w:val="center"/>
              <w:rPr>
                <w:b/>
                <w:bCs/>
                <w:color w:val="000000"/>
                <w:sz w:val="28"/>
                <w:szCs w:val="28"/>
              </w:rPr>
            </w:pPr>
            <w:r>
              <w:rPr>
                <w:b/>
                <w:bCs/>
                <w:color w:val="000000"/>
                <w:sz w:val="28"/>
                <w:szCs w:val="28"/>
              </w:rPr>
              <w:t>Mã số CAS</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6A6D7292" w14:textId="77777777" w:rsidR="00BE421F" w:rsidRDefault="00000000">
            <w:pPr>
              <w:widowControl w:val="0"/>
              <w:spacing w:before="120" w:after="120"/>
              <w:jc w:val="center"/>
              <w:rPr>
                <w:b/>
                <w:bCs/>
                <w:color w:val="000000"/>
                <w:sz w:val="28"/>
                <w:szCs w:val="28"/>
              </w:rPr>
            </w:pPr>
            <w:r>
              <w:rPr>
                <w:b/>
                <w:bCs/>
                <w:color w:val="000000"/>
                <w:sz w:val="28"/>
                <w:szCs w:val="28"/>
              </w:rPr>
              <w:t xml:space="preserve">Sản phẩm phải công bố </w:t>
            </w:r>
          </w:p>
          <w:p w14:paraId="03D130B9" w14:textId="77777777" w:rsidR="00BE421F" w:rsidRDefault="00000000">
            <w:pPr>
              <w:widowControl w:val="0"/>
              <w:spacing w:before="120" w:after="120"/>
              <w:jc w:val="center"/>
              <w:rPr>
                <w:b/>
                <w:bCs/>
                <w:color w:val="000000"/>
                <w:sz w:val="28"/>
                <w:szCs w:val="28"/>
              </w:rPr>
            </w:pPr>
            <w:r>
              <w:rPr>
                <w:b/>
                <w:bCs/>
                <w:color w:val="000000"/>
                <w:sz w:val="28"/>
                <w:szCs w:val="28"/>
              </w:rPr>
              <w:t>thông tin</w:t>
            </w:r>
          </w:p>
        </w:tc>
      </w:tr>
      <w:tr w:rsidR="00BE421F" w14:paraId="64EA0A9F" w14:textId="77777777">
        <w:tc>
          <w:tcPr>
            <w:tcW w:w="765" w:type="dxa"/>
            <w:tcBorders>
              <w:top w:val="single" w:sz="4" w:space="0" w:color="000000"/>
              <w:left w:val="single" w:sz="4" w:space="0" w:color="000000"/>
              <w:bottom w:val="nil"/>
              <w:right w:val="nil"/>
            </w:tcBorders>
            <w:shd w:val="clear" w:color="auto" w:fill="FFFFFF"/>
            <w:vAlign w:val="center"/>
          </w:tcPr>
          <w:p w14:paraId="3598F942" w14:textId="77777777" w:rsidR="00BE421F" w:rsidRDefault="00000000">
            <w:pPr>
              <w:widowControl w:val="0"/>
              <w:spacing w:before="120" w:after="120"/>
              <w:jc w:val="center"/>
              <w:rPr>
                <w:color w:val="000000"/>
                <w:sz w:val="28"/>
                <w:szCs w:val="28"/>
              </w:rPr>
            </w:pPr>
            <w:r>
              <w:rPr>
                <w:color w:val="000000"/>
                <w:sz w:val="28"/>
                <w:szCs w:val="28"/>
              </w:rPr>
              <w:t>I</w:t>
            </w:r>
          </w:p>
        </w:tc>
        <w:tc>
          <w:tcPr>
            <w:tcW w:w="8302" w:type="dxa"/>
            <w:gridSpan w:val="3"/>
            <w:tcBorders>
              <w:top w:val="single" w:sz="4" w:space="0" w:color="000000"/>
              <w:left w:val="single" w:sz="4" w:space="0" w:color="000000"/>
              <w:bottom w:val="nil"/>
              <w:right w:val="single" w:sz="4" w:space="0" w:color="000000"/>
            </w:tcBorders>
            <w:shd w:val="clear" w:color="auto" w:fill="FFFFFF"/>
            <w:vAlign w:val="center"/>
          </w:tcPr>
          <w:p w14:paraId="489F3C08" w14:textId="77777777" w:rsidR="00BE421F" w:rsidRDefault="00000000">
            <w:pPr>
              <w:widowControl w:val="0"/>
              <w:spacing w:before="120" w:after="120"/>
              <w:jc w:val="both"/>
              <w:rPr>
                <w:b/>
                <w:bCs/>
                <w:sz w:val="28"/>
                <w:szCs w:val="28"/>
              </w:rPr>
            </w:pPr>
            <w:r>
              <w:rPr>
                <w:b/>
                <w:bCs/>
                <w:sz w:val="28"/>
                <w:szCs w:val="28"/>
              </w:rPr>
              <w:t>Lĩnh vực Xuất bản, In và Phát hành</w:t>
            </w:r>
          </w:p>
          <w:p w14:paraId="1FCEDDB1" w14:textId="77777777" w:rsidR="00BE421F" w:rsidRDefault="00000000">
            <w:pPr>
              <w:widowControl w:val="0"/>
              <w:spacing w:before="120"/>
              <w:jc w:val="both"/>
              <w:rPr>
                <w:b/>
                <w:bCs/>
                <w:i/>
                <w:iCs/>
                <w:sz w:val="28"/>
                <w:szCs w:val="28"/>
              </w:rPr>
            </w:pPr>
            <w:r>
              <w:rPr>
                <w:b/>
                <w:bCs/>
                <w:i/>
                <w:iCs/>
                <w:sz w:val="28"/>
                <w:szCs w:val="28"/>
              </w:rPr>
              <w:t>Chỉ áp dụng đối với in bao bì thực phẩm</w:t>
            </w:r>
          </w:p>
          <w:p w14:paraId="5E1BA086" w14:textId="77777777" w:rsidR="00BE421F" w:rsidRDefault="00000000">
            <w:pPr>
              <w:widowControl w:val="0"/>
              <w:spacing w:before="120" w:after="120"/>
              <w:jc w:val="both"/>
              <w:rPr>
                <w:color w:val="000000"/>
                <w:sz w:val="28"/>
                <w:szCs w:val="28"/>
              </w:rPr>
            </w:pPr>
            <w:r>
              <w:rPr>
                <w:sz w:val="28"/>
                <w:szCs w:val="28"/>
              </w:rPr>
              <w:t>Bột màu và các hợp chất gốc antimon (Loại trừ antimon titanat không phân huỷ sinh học có trong các bột màu titan dioxit), asen, cadimi, crom (VI), chì (trừ khi cần thiết trong một số mực in lưới để đáp ứng các yêu cầu về độ bền đã quy định), thuỷ ngân và selen</w:t>
            </w:r>
          </w:p>
        </w:tc>
      </w:tr>
      <w:tr w:rsidR="00BE421F" w14:paraId="2171C47A" w14:textId="77777777">
        <w:tc>
          <w:tcPr>
            <w:tcW w:w="765" w:type="dxa"/>
            <w:tcBorders>
              <w:top w:val="single" w:sz="4" w:space="0" w:color="000000"/>
              <w:left w:val="single" w:sz="4" w:space="0" w:color="000000"/>
              <w:bottom w:val="nil"/>
              <w:right w:val="nil"/>
            </w:tcBorders>
            <w:shd w:val="clear" w:color="auto" w:fill="FFFFFF"/>
            <w:vAlign w:val="center"/>
          </w:tcPr>
          <w:p w14:paraId="01A65CB8" w14:textId="77777777" w:rsidR="00BE421F" w:rsidRDefault="00000000">
            <w:pPr>
              <w:widowControl w:val="0"/>
              <w:spacing w:before="120" w:after="120"/>
              <w:jc w:val="center"/>
              <w:rPr>
                <w:color w:val="000000"/>
                <w:sz w:val="28"/>
                <w:szCs w:val="28"/>
              </w:rPr>
            </w:pPr>
            <w:r>
              <w:rPr>
                <w:color w:val="000000"/>
                <w:sz w:val="28"/>
                <w:szCs w:val="28"/>
              </w:rPr>
              <w:t>1</w:t>
            </w:r>
          </w:p>
        </w:tc>
        <w:tc>
          <w:tcPr>
            <w:tcW w:w="2775" w:type="dxa"/>
            <w:tcBorders>
              <w:top w:val="single" w:sz="4" w:space="0" w:color="000000"/>
              <w:left w:val="single" w:sz="4" w:space="0" w:color="000000"/>
              <w:bottom w:val="nil"/>
              <w:right w:val="nil"/>
            </w:tcBorders>
            <w:shd w:val="clear" w:color="auto" w:fill="FFFFFF"/>
            <w:vAlign w:val="center"/>
          </w:tcPr>
          <w:p w14:paraId="663FA1FC" w14:textId="77777777" w:rsidR="00BE421F" w:rsidRDefault="00000000">
            <w:pPr>
              <w:widowControl w:val="0"/>
              <w:spacing w:before="120" w:after="120"/>
              <w:jc w:val="center"/>
              <w:rPr>
                <w:color w:val="000000"/>
                <w:sz w:val="28"/>
                <w:szCs w:val="28"/>
              </w:rPr>
            </w:pPr>
            <w:r>
              <w:rPr>
                <w:sz w:val="28"/>
                <w:szCs w:val="28"/>
              </w:rPr>
              <w:t xml:space="preserve">Asen (As) </w:t>
            </w:r>
          </w:p>
        </w:tc>
        <w:tc>
          <w:tcPr>
            <w:tcW w:w="1703" w:type="dxa"/>
            <w:tcBorders>
              <w:top w:val="single" w:sz="4" w:space="0" w:color="000000"/>
              <w:left w:val="single" w:sz="4" w:space="0" w:color="000000"/>
              <w:bottom w:val="nil"/>
              <w:right w:val="nil"/>
            </w:tcBorders>
            <w:shd w:val="clear" w:color="auto" w:fill="FFFFFF"/>
            <w:vAlign w:val="center"/>
          </w:tcPr>
          <w:p w14:paraId="323621A8" w14:textId="77777777" w:rsidR="00BE421F" w:rsidRDefault="00000000">
            <w:pPr>
              <w:widowControl w:val="0"/>
              <w:spacing w:before="120" w:after="120"/>
              <w:jc w:val="center"/>
              <w:rPr>
                <w:color w:val="000000"/>
                <w:sz w:val="28"/>
                <w:szCs w:val="28"/>
              </w:rPr>
            </w:pPr>
            <w:r>
              <w:rPr>
                <w:color w:val="000000"/>
                <w:sz w:val="28"/>
                <w:szCs w:val="28"/>
              </w:rPr>
              <w:t>7440-38-2</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61B5F88E" w14:textId="77777777" w:rsidR="00BE421F" w:rsidRDefault="00000000">
            <w:pPr>
              <w:widowControl w:val="0"/>
              <w:ind w:left="143"/>
              <w:rPr>
                <w:color w:val="000000"/>
                <w:sz w:val="28"/>
                <w:szCs w:val="28"/>
              </w:rPr>
            </w:pPr>
            <w:r>
              <w:rPr>
                <w:color w:val="000000"/>
                <w:sz w:val="28"/>
                <w:szCs w:val="28"/>
              </w:rPr>
              <w:t>Mực in, bột màu và phẩm màu gốc kim loại, dung môi, mặt bao bì tiếp xúc trực tiếp với thực phẩm</w:t>
            </w:r>
          </w:p>
          <w:p w14:paraId="1D0D4737" w14:textId="77777777" w:rsidR="00BE421F" w:rsidRDefault="00000000">
            <w:pPr>
              <w:widowControl w:val="0"/>
              <w:spacing w:before="120" w:after="120"/>
              <w:jc w:val="center"/>
              <w:rPr>
                <w:color w:val="000000"/>
                <w:sz w:val="28"/>
                <w:szCs w:val="28"/>
              </w:rPr>
            </w:pPr>
            <w:r>
              <w:rPr>
                <w:color w:val="000000"/>
                <w:sz w:val="28"/>
                <w:szCs w:val="28"/>
              </w:rPr>
              <w:t>Hàm lượng: &lt; 25 mg/kg</w:t>
            </w:r>
          </w:p>
        </w:tc>
      </w:tr>
      <w:tr w:rsidR="00BE421F" w14:paraId="6F82D032" w14:textId="77777777">
        <w:tc>
          <w:tcPr>
            <w:tcW w:w="765" w:type="dxa"/>
            <w:tcBorders>
              <w:top w:val="single" w:sz="4" w:space="0" w:color="000000"/>
              <w:left w:val="single" w:sz="4" w:space="0" w:color="000000"/>
              <w:bottom w:val="nil"/>
              <w:right w:val="nil"/>
            </w:tcBorders>
            <w:shd w:val="clear" w:color="auto" w:fill="FFFFFF"/>
            <w:vAlign w:val="center"/>
          </w:tcPr>
          <w:p w14:paraId="248B3857" w14:textId="77777777" w:rsidR="00BE421F" w:rsidRDefault="00000000">
            <w:pPr>
              <w:widowControl w:val="0"/>
              <w:spacing w:before="120" w:after="120"/>
              <w:jc w:val="center"/>
              <w:rPr>
                <w:color w:val="000000"/>
                <w:sz w:val="28"/>
                <w:szCs w:val="28"/>
              </w:rPr>
            </w:pPr>
            <w:r>
              <w:rPr>
                <w:color w:val="000000"/>
                <w:sz w:val="28"/>
                <w:szCs w:val="28"/>
              </w:rPr>
              <w:t>2</w:t>
            </w:r>
          </w:p>
        </w:tc>
        <w:tc>
          <w:tcPr>
            <w:tcW w:w="2775" w:type="dxa"/>
            <w:tcBorders>
              <w:top w:val="single" w:sz="4" w:space="0" w:color="000000"/>
              <w:left w:val="single" w:sz="4" w:space="0" w:color="000000"/>
              <w:bottom w:val="nil"/>
              <w:right w:val="nil"/>
            </w:tcBorders>
            <w:shd w:val="clear" w:color="auto" w:fill="FFFFFF"/>
            <w:vAlign w:val="center"/>
          </w:tcPr>
          <w:p w14:paraId="0BFD280B" w14:textId="77777777" w:rsidR="00BE421F" w:rsidRDefault="00000000">
            <w:pPr>
              <w:widowControl w:val="0"/>
              <w:spacing w:before="120" w:after="120"/>
              <w:jc w:val="center"/>
              <w:rPr>
                <w:color w:val="000000"/>
                <w:sz w:val="28"/>
                <w:szCs w:val="28"/>
              </w:rPr>
            </w:pPr>
            <w:r>
              <w:rPr>
                <w:sz w:val="28"/>
                <w:szCs w:val="28"/>
              </w:rPr>
              <w:t xml:space="preserve">Bari (Ba) </w:t>
            </w:r>
          </w:p>
        </w:tc>
        <w:tc>
          <w:tcPr>
            <w:tcW w:w="1703" w:type="dxa"/>
            <w:tcBorders>
              <w:top w:val="single" w:sz="4" w:space="0" w:color="000000"/>
              <w:left w:val="single" w:sz="4" w:space="0" w:color="000000"/>
              <w:bottom w:val="nil"/>
              <w:right w:val="nil"/>
            </w:tcBorders>
            <w:shd w:val="clear" w:color="auto" w:fill="FFFFFF"/>
            <w:vAlign w:val="center"/>
          </w:tcPr>
          <w:p w14:paraId="09F5D796" w14:textId="77777777" w:rsidR="00BE421F" w:rsidRDefault="00000000">
            <w:pPr>
              <w:widowControl w:val="0"/>
              <w:spacing w:before="120" w:after="120"/>
              <w:jc w:val="center"/>
              <w:rPr>
                <w:color w:val="000000"/>
                <w:sz w:val="28"/>
                <w:szCs w:val="28"/>
              </w:rPr>
            </w:pPr>
            <w:r>
              <w:rPr>
                <w:color w:val="000000"/>
                <w:sz w:val="28"/>
                <w:szCs w:val="28"/>
              </w:rPr>
              <w:t>7440-39-3</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375C41B3" w14:textId="77777777" w:rsidR="00BE421F" w:rsidRDefault="00000000">
            <w:pPr>
              <w:widowControl w:val="0"/>
              <w:ind w:left="143"/>
              <w:rPr>
                <w:color w:val="000000"/>
                <w:sz w:val="28"/>
                <w:szCs w:val="28"/>
              </w:rPr>
            </w:pPr>
            <w:r>
              <w:rPr>
                <w:color w:val="000000"/>
                <w:sz w:val="28"/>
                <w:szCs w:val="28"/>
              </w:rPr>
              <w:t>Mực in, bột màu và phẩm màu gốc kim loại, dung môi, mặt bao bì tiếp xúc trực tiếp với thực phẩm</w:t>
            </w:r>
          </w:p>
          <w:p w14:paraId="6951504F" w14:textId="77777777" w:rsidR="00BE421F" w:rsidRDefault="00000000">
            <w:pPr>
              <w:widowControl w:val="0"/>
              <w:spacing w:before="120" w:after="120"/>
              <w:jc w:val="center"/>
              <w:rPr>
                <w:color w:val="000000"/>
                <w:sz w:val="28"/>
                <w:szCs w:val="28"/>
              </w:rPr>
            </w:pPr>
            <w:r>
              <w:rPr>
                <w:color w:val="000000"/>
                <w:sz w:val="28"/>
                <w:szCs w:val="28"/>
              </w:rPr>
              <w:t>Hàm lượng: &lt; 1000 mg/kg</w:t>
            </w:r>
          </w:p>
        </w:tc>
      </w:tr>
      <w:tr w:rsidR="00BE421F" w14:paraId="4E4BAD5F" w14:textId="77777777">
        <w:tc>
          <w:tcPr>
            <w:tcW w:w="765" w:type="dxa"/>
            <w:tcBorders>
              <w:top w:val="single" w:sz="4" w:space="0" w:color="000000"/>
              <w:left w:val="single" w:sz="4" w:space="0" w:color="000000"/>
              <w:bottom w:val="nil"/>
              <w:right w:val="nil"/>
            </w:tcBorders>
            <w:shd w:val="clear" w:color="auto" w:fill="FFFFFF"/>
            <w:vAlign w:val="center"/>
          </w:tcPr>
          <w:p w14:paraId="087A04C7" w14:textId="77777777" w:rsidR="00BE421F" w:rsidRDefault="00000000">
            <w:pPr>
              <w:widowControl w:val="0"/>
              <w:spacing w:before="120" w:after="120"/>
              <w:jc w:val="center"/>
              <w:rPr>
                <w:color w:val="000000"/>
                <w:sz w:val="28"/>
                <w:szCs w:val="28"/>
              </w:rPr>
            </w:pPr>
            <w:r>
              <w:rPr>
                <w:color w:val="000000"/>
                <w:sz w:val="28"/>
                <w:szCs w:val="28"/>
              </w:rPr>
              <w:t>3</w:t>
            </w:r>
          </w:p>
        </w:tc>
        <w:tc>
          <w:tcPr>
            <w:tcW w:w="2775" w:type="dxa"/>
            <w:tcBorders>
              <w:top w:val="single" w:sz="4" w:space="0" w:color="000000"/>
              <w:left w:val="single" w:sz="4" w:space="0" w:color="000000"/>
              <w:bottom w:val="nil"/>
              <w:right w:val="nil"/>
            </w:tcBorders>
            <w:shd w:val="clear" w:color="auto" w:fill="FFFFFF"/>
            <w:vAlign w:val="center"/>
          </w:tcPr>
          <w:p w14:paraId="4C160E73" w14:textId="77777777" w:rsidR="00BE421F" w:rsidRDefault="00000000">
            <w:pPr>
              <w:widowControl w:val="0"/>
              <w:spacing w:before="120" w:after="120"/>
              <w:jc w:val="center"/>
              <w:rPr>
                <w:color w:val="000000"/>
                <w:sz w:val="28"/>
                <w:szCs w:val="28"/>
              </w:rPr>
            </w:pPr>
            <w:r>
              <w:rPr>
                <w:sz w:val="28"/>
                <w:szCs w:val="28"/>
              </w:rPr>
              <w:t xml:space="preserve">Cadimi (Cd) </w:t>
            </w:r>
          </w:p>
        </w:tc>
        <w:tc>
          <w:tcPr>
            <w:tcW w:w="1703" w:type="dxa"/>
            <w:tcBorders>
              <w:top w:val="single" w:sz="4" w:space="0" w:color="000000"/>
              <w:left w:val="single" w:sz="4" w:space="0" w:color="000000"/>
              <w:bottom w:val="nil"/>
              <w:right w:val="nil"/>
            </w:tcBorders>
            <w:shd w:val="clear" w:color="auto" w:fill="FFFFFF"/>
            <w:vAlign w:val="center"/>
          </w:tcPr>
          <w:p w14:paraId="0535288C" w14:textId="77777777" w:rsidR="00BE421F" w:rsidRDefault="00000000">
            <w:pPr>
              <w:widowControl w:val="0"/>
              <w:spacing w:before="120" w:after="120"/>
              <w:jc w:val="center"/>
              <w:rPr>
                <w:color w:val="000000"/>
                <w:sz w:val="28"/>
                <w:szCs w:val="28"/>
              </w:rPr>
            </w:pPr>
            <w:r>
              <w:rPr>
                <w:color w:val="000000"/>
                <w:sz w:val="28"/>
                <w:szCs w:val="28"/>
              </w:rPr>
              <w:t>7440-43-9</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6361435F" w14:textId="77777777" w:rsidR="00BE421F" w:rsidRDefault="00000000">
            <w:pPr>
              <w:widowControl w:val="0"/>
              <w:ind w:left="143"/>
              <w:rPr>
                <w:color w:val="000000"/>
                <w:sz w:val="28"/>
                <w:szCs w:val="28"/>
              </w:rPr>
            </w:pPr>
            <w:r>
              <w:rPr>
                <w:color w:val="000000"/>
                <w:sz w:val="28"/>
                <w:szCs w:val="28"/>
              </w:rPr>
              <w:t>Mực in, bột màu và phẩm màu gốc kim loại, dung môi, mặt bao bì tiếp xúc trực tiếp với thực phẩm</w:t>
            </w:r>
          </w:p>
          <w:p w14:paraId="25627C6A" w14:textId="77777777" w:rsidR="00BE421F" w:rsidRDefault="00000000">
            <w:pPr>
              <w:widowControl w:val="0"/>
              <w:spacing w:before="120" w:after="120"/>
              <w:jc w:val="center"/>
              <w:rPr>
                <w:color w:val="000000"/>
                <w:sz w:val="28"/>
                <w:szCs w:val="28"/>
              </w:rPr>
            </w:pPr>
            <w:r>
              <w:rPr>
                <w:color w:val="000000"/>
                <w:sz w:val="28"/>
                <w:szCs w:val="28"/>
              </w:rPr>
              <w:t>Hàm lượng: &lt; 75 mg/kg</w:t>
            </w:r>
          </w:p>
        </w:tc>
      </w:tr>
      <w:tr w:rsidR="00BE421F" w14:paraId="5110B155" w14:textId="77777777">
        <w:tc>
          <w:tcPr>
            <w:tcW w:w="765" w:type="dxa"/>
            <w:tcBorders>
              <w:top w:val="single" w:sz="4" w:space="0" w:color="000000"/>
              <w:left w:val="single" w:sz="4" w:space="0" w:color="000000"/>
              <w:bottom w:val="nil"/>
              <w:right w:val="nil"/>
            </w:tcBorders>
            <w:shd w:val="clear" w:color="auto" w:fill="FFFFFF"/>
            <w:vAlign w:val="center"/>
          </w:tcPr>
          <w:p w14:paraId="4846FE90" w14:textId="77777777" w:rsidR="00BE421F" w:rsidRDefault="00000000">
            <w:pPr>
              <w:widowControl w:val="0"/>
              <w:spacing w:before="120" w:after="120"/>
              <w:jc w:val="center"/>
              <w:rPr>
                <w:color w:val="000000"/>
                <w:sz w:val="28"/>
                <w:szCs w:val="28"/>
              </w:rPr>
            </w:pPr>
            <w:r>
              <w:rPr>
                <w:color w:val="000000"/>
                <w:sz w:val="28"/>
                <w:szCs w:val="28"/>
              </w:rPr>
              <w:t>4</w:t>
            </w:r>
          </w:p>
        </w:tc>
        <w:tc>
          <w:tcPr>
            <w:tcW w:w="2775" w:type="dxa"/>
            <w:tcBorders>
              <w:top w:val="single" w:sz="4" w:space="0" w:color="000000"/>
              <w:left w:val="single" w:sz="4" w:space="0" w:color="000000"/>
              <w:bottom w:val="nil"/>
              <w:right w:val="nil"/>
            </w:tcBorders>
            <w:shd w:val="clear" w:color="auto" w:fill="FFFFFF"/>
            <w:vAlign w:val="center"/>
          </w:tcPr>
          <w:p w14:paraId="66A0A71D" w14:textId="77777777" w:rsidR="00BE421F" w:rsidRDefault="00000000">
            <w:pPr>
              <w:widowControl w:val="0"/>
              <w:spacing w:before="120" w:after="120"/>
              <w:jc w:val="center"/>
              <w:rPr>
                <w:color w:val="000000"/>
                <w:sz w:val="28"/>
                <w:szCs w:val="28"/>
              </w:rPr>
            </w:pPr>
            <w:r>
              <w:rPr>
                <w:sz w:val="28"/>
                <w:szCs w:val="28"/>
              </w:rPr>
              <w:t xml:space="preserve">Crom (Cr) (VI) </w:t>
            </w:r>
          </w:p>
        </w:tc>
        <w:tc>
          <w:tcPr>
            <w:tcW w:w="1703" w:type="dxa"/>
            <w:tcBorders>
              <w:top w:val="single" w:sz="4" w:space="0" w:color="000000"/>
              <w:left w:val="single" w:sz="4" w:space="0" w:color="000000"/>
              <w:bottom w:val="nil"/>
              <w:right w:val="nil"/>
            </w:tcBorders>
            <w:shd w:val="clear" w:color="auto" w:fill="FFFFFF"/>
            <w:vAlign w:val="center"/>
          </w:tcPr>
          <w:p w14:paraId="3C37E458" w14:textId="77777777" w:rsidR="00BE421F" w:rsidRDefault="00000000">
            <w:pPr>
              <w:widowControl w:val="0"/>
              <w:spacing w:before="120" w:after="120"/>
              <w:jc w:val="center"/>
              <w:rPr>
                <w:color w:val="000000"/>
                <w:sz w:val="28"/>
                <w:szCs w:val="28"/>
              </w:rPr>
            </w:pPr>
            <w:r>
              <w:rPr>
                <w:color w:val="000000"/>
                <w:sz w:val="28"/>
                <w:szCs w:val="28"/>
              </w:rPr>
              <w:t>7440-47-3</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473FD185" w14:textId="77777777" w:rsidR="00BE421F" w:rsidRDefault="00000000">
            <w:pPr>
              <w:widowControl w:val="0"/>
              <w:ind w:left="143"/>
              <w:rPr>
                <w:color w:val="000000"/>
                <w:sz w:val="28"/>
                <w:szCs w:val="28"/>
              </w:rPr>
            </w:pPr>
            <w:r>
              <w:rPr>
                <w:color w:val="000000"/>
                <w:sz w:val="28"/>
                <w:szCs w:val="28"/>
              </w:rPr>
              <w:t>Mực in, bột màu và phẩm màu gốc kim loại, dung môi, mặt bao bì tiếp xúc trực tiếp với thực phẩm</w:t>
            </w:r>
          </w:p>
          <w:p w14:paraId="7655B514" w14:textId="77777777" w:rsidR="00BE421F" w:rsidRDefault="00000000">
            <w:pPr>
              <w:widowControl w:val="0"/>
              <w:spacing w:before="120" w:after="120"/>
              <w:jc w:val="center"/>
              <w:rPr>
                <w:color w:val="000000"/>
                <w:sz w:val="28"/>
                <w:szCs w:val="28"/>
              </w:rPr>
            </w:pPr>
            <w:r>
              <w:rPr>
                <w:color w:val="000000"/>
                <w:sz w:val="28"/>
                <w:szCs w:val="28"/>
              </w:rPr>
              <w:t>Hàm lượng: &lt; 60 mg/kg</w:t>
            </w:r>
          </w:p>
        </w:tc>
      </w:tr>
      <w:tr w:rsidR="00BE421F" w14:paraId="7B35F7AB" w14:textId="77777777">
        <w:tc>
          <w:tcPr>
            <w:tcW w:w="765" w:type="dxa"/>
            <w:tcBorders>
              <w:top w:val="single" w:sz="4" w:space="0" w:color="000000"/>
              <w:left w:val="single" w:sz="4" w:space="0" w:color="000000"/>
              <w:bottom w:val="nil"/>
              <w:right w:val="nil"/>
            </w:tcBorders>
            <w:shd w:val="clear" w:color="auto" w:fill="FFFFFF"/>
            <w:vAlign w:val="center"/>
          </w:tcPr>
          <w:p w14:paraId="086FE778" w14:textId="77777777" w:rsidR="00BE421F" w:rsidRDefault="00000000">
            <w:pPr>
              <w:widowControl w:val="0"/>
              <w:spacing w:before="120" w:after="120"/>
              <w:jc w:val="center"/>
              <w:rPr>
                <w:color w:val="000000"/>
                <w:sz w:val="28"/>
                <w:szCs w:val="28"/>
              </w:rPr>
            </w:pPr>
            <w:r>
              <w:rPr>
                <w:color w:val="000000"/>
                <w:sz w:val="28"/>
                <w:szCs w:val="28"/>
              </w:rPr>
              <w:t>5</w:t>
            </w:r>
          </w:p>
        </w:tc>
        <w:tc>
          <w:tcPr>
            <w:tcW w:w="2775" w:type="dxa"/>
            <w:tcBorders>
              <w:top w:val="single" w:sz="4" w:space="0" w:color="000000"/>
              <w:left w:val="single" w:sz="4" w:space="0" w:color="000000"/>
              <w:bottom w:val="nil"/>
              <w:right w:val="nil"/>
            </w:tcBorders>
            <w:shd w:val="clear" w:color="auto" w:fill="FFFFFF"/>
            <w:vAlign w:val="center"/>
          </w:tcPr>
          <w:p w14:paraId="480F950D" w14:textId="77777777" w:rsidR="00BE421F" w:rsidRDefault="00000000">
            <w:pPr>
              <w:widowControl w:val="0"/>
              <w:spacing w:before="120" w:after="120"/>
              <w:jc w:val="center"/>
              <w:rPr>
                <w:color w:val="000000"/>
                <w:sz w:val="28"/>
                <w:szCs w:val="28"/>
              </w:rPr>
            </w:pPr>
            <w:r>
              <w:rPr>
                <w:sz w:val="28"/>
                <w:szCs w:val="28"/>
              </w:rPr>
              <w:t xml:space="preserve">Thủy ngân (Hg) </w:t>
            </w:r>
          </w:p>
        </w:tc>
        <w:tc>
          <w:tcPr>
            <w:tcW w:w="1703" w:type="dxa"/>
            <w:tcBorders>
              <w:top w:val="single" w:sz="4" w:space="0" w:color="000000"/>
              <w:left w:val="single" w:sz="4" w:space="0" w:color="000000"/>
              <w:bottom w:val="nil"/>
              <w:right w:val="nil"/>
            </w:tcBorders>
            <w:shd w:val="clear" w:color="auto" w:fill="FFFFFF"/>
            <w:vAlign w:val="center"/>
          </w:tcPr>
          <w:p w14:paraId="18D5DEE1" w14:textId="77777777" w:rsidR="00BE421F" w:rsidRDefault="00000000">
            <w:pPr>
              <w:widowControl w:val="0"/>
              <w:spacing w:before="120" w:after="120"/>
              <w:jc w:val="center"/>
              <w:rPr>
                <w:color w:val="000000"/>
                <w:sz w:val="28"/>
                <w:szCs w:val="28"/>
              </w:rPr>
            </w:pPr>
            <w:r>
              <w:rPr>
                <w:color w:val="000000"/>
                <w:sz w:val="28"/>
                <w:szCs w:val="28"/>
              </w:rPr>
              <w:t>7439-97-6</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5FD41855" w14:textId="77777777" w:rsidR="00BE421F" w:rsidRDefault="00000000">
            <w:pPr>
              <w:widowControl w:val="0"/>
              <w:ind w:left="143"/>
              <w:rPr>
                <w:color w:val="000000"/>
                <w:sz w:val="28"/>
                <w:szCs w:val="28"/>
              </w:rPr>
            </w:pPr>
            <w:r>
              <w:rPr>
                <w:color w:val="000000"/>
                <w:sz w:val="28"/>
                <w:szCs w:val="28"/>
              </w:rPr>
              <w:t xml:space="preserve">Mực in, bột màu và phẩm màu gốc kim loại, dung môi, mặt bao bì tiếp xúc trực tiếp với thực </w:t>
            </w:r>
            <w:r>
              <w:rPr>
                <w:color w:val="000000"/>
                <w:sz w:val="28"/>
                <w:szCs w:val="28"/>
              </w:rPr>
              <w:lastRenderedPageBreak/>
              <w:t>phẩm</w:t>
            </w:r>
          </w:p>
          <w:p w14:paraId="66B6505D" w14:textId="77777777" w:rsidR="00BE421F" w:rsidRDefault="00000000">
            <w:pPr>
              <w:widowControl w:val="0"/>
              <w:spacing w:before="120" w:after="120"/>
              <w:jc w:val="center"/>
              <w:rPr>
                <w:color w:val="000000"/>
                <w:sz w:val="28"/>
                <w:szCs w:val="28"/>
              </w:rPr>
            </w:pPr>
            <w:r>
              <w:rPr>
                <w:color w:val="000000"/>
                <w:sz w:val="28"/>
                <w:szCs w:val="28"/>
              </w:rPr>
              <w:t>Hàm lượng: &lt; 60 mg/kg</w:t>
            </w:r>
          </w:p>
        </w:tc>
      </w:tr>
      <w:tr w:rsidR="00BE421F" w14:paraId="57291E2D" w14:textId="77777777">
        <w:tc>
          <w:tcPr>
            <w:tcW w:w="765" w:type="dxa"/>
            <w:tcBorders>
              <w:top w:val="single" w:sz="4" w:space="0" w:color="000000"/>
              <w:left w:val="single" w:sz="4" w:space="0" w:color="000000"/>
              <w:bottom w:val="nil"/>
              <w:right w:val="nil"/>
            </w:tcBorders>
            <w:shd w:val="clear" w:color="auto" w:fill="FFFFFF"/>
            <w:vAlign w:val="center"/>
          </w:tcPr>
          <w:p w14:paraId="606B4CEF" w14:textId="77777777" w:rsidR="00BE421F" w:rsidRDefault="00000000">
            <w:pPr>
              <w:widowControl w:val="0"/>
              <w:spacing w:before="120" w:after="120"/>
              <w:jc w:val="center"/>
              <w:rPr>
                <w:color w:val="000000"/>
                <w:sz w:val="28"/>
                <w:szCs w:val="28"/>
              </w:rPr>
            </w:pPr>
            <w:r>
              <w:rPr>
                <w:color w:val="000000"/>
                <w:sz w:val="28"/>
                <w:szCs w:val="28"/>
              </w:rPr>
              <w:lastRenderedPageBreak/>
              <w:t>6</w:t>
            </w:r>
          </w:p>
        </w:tc>
        <w:tc>
          <w:tcPr>
            <w:tcW w:w="2775" w:type="dxa"/>
            <w:tcBorders>
              <w:top w:val="single" w:sz="4" w:space="0" w:color="000000"/>
              <w:left w:val="single" w:sz="4" w:space="0" w:color="000000"/>
              <w:bottom w:val="nil"/>
              <w:right w:val="nil"/>
            </w:tcBorders>
            <w:shd w:val="clear" w:color="auto" w:fill="FFFFFF"/>
            <w:vAlign w:val="center"/>
          </w:tcPr>
          <w:p w14:paraId="0F7369BC" w14:textId="77777777" w:rsidR="00BE421F" w:rsidRDefault="00000000">
            <w:pPr>
              <w:widowControl w:val="0"/>
              <w:spacing w:before="120" w:after="120"/>
              <w:jc w:val="center"/>
              <w:rPr>
                <w:color w:val="000000"/>
                <w:sz w:val="28"/>
                <w:szCs w:val="28"/>
              </w:rPr>
            </w:pPr>
            <w:r>
              <w:rPr>
                <w:sz w:val="28"/>
                <w:szCs w:val="28"/>
              </w:rPr>
              <w:t xml:space="preserve">Chì (Pb) </w:t>
            </w:r>
          </w:p>
        </w:tc>
        <w:tc>
          <w:tcPr>
            <w:tcW w:w="1703" w:type="dxa"/>
            <w:tcBorders>
              <w:top w:val="single" w:sz="4" w:space="0" w:color="000000"/>
              <w:left w:val="single" w:sz="4" w:space="0" w:color="000000"/>
              <w:bottom w:val="nil"/>
              <w:right w:val="nil"/>
            </w:tcBorders>
            <w:shd w:val="clear" w:color="auto" w:fill="FFFFFF"/>
            <w:vAlign w:val="center"/>
          </w:tcPr>
          <w:p w14:paraId="59ABFCE7" w14:textId="77777777" w:rsidR="00BE421F" w:rsidRDefault="00000000">
            <w:pPr>
              <w:widowControl w:val="0"/>
              <w:spacing w:before="120" w:after="120"/>
              <w:jc w:val="center"/>
              <w:rPr>
                <w:color w:val="000000"/>
                <w:sz w:val="28"/>
                <w:szCs w:val="28"/>
              </w:rPr>
            </w:pPr>
            <w:hyperlink r:id="rId8">
              <w:r>
                <w:rPr>
                  <w:color w:val="000000"/>
                  <w:sz w:val="28"/>
                  <w:szCs w:val="28"/>
                </w:rPr>
                <w:t>7439-92-1</w:t>
              </w:r>
            </w:hyperlink>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36121F2F" w14:textId="77777777" w:rsidR="00BE421F" w:rsidRDefault="00000000">
            <w:pPr>
              <w:widowControl w:val="0"/>
              <w:ind w:left="143"/>
              <w:rPr>
                <w:color w:val="000000"/>
                <w:sz w:val="28"/>
                <w:szCs w:val="28"/>
              </w:rPr>
            </w:pPr>
            <w:r>
              <w:rPr>
                <w:color w:val="000000"/>
                <w:sz w:val="28"/>
                <w:szCs w:val="28"/>
              </w:rPr>
              <w:t>Mực in, bột màu và phẩm màu gốc kim loại, dung môi, mặt bao bì tiếp xúc trực tiếp với thực phẩm</w:t>
            </w:r>
          </w:p>
          <w:p w14:paraId="70430BD0" w14:textId="77777777" w:rsidR="00BE421F" w:rsidRDefault="00000000">
            <w:pPr>
              <w:widowControl w:val="0"/>
              <w:spacing w:before="120" w:after="120"/>
              <w:jc w:val="center"/>
              <w:rPr>
                <w:color w:val="000000"/>
                <w:sz w:val="28"/>
                <w:szCs w:val="28"/>
              </w:rPr>
            </w:pPr>
            <w:r>
              <w:rPr>
                <w:color w:val="000000"/>
                <w:sz w:val="28"/>
                <w:szCs w:val="28"/>
              </w:rPr>
              <w:t>Hàm lượng: &lt; 90 mg/kg</w:t>
            </w:r>
          </w:p>
        </w:tc>
      </w:tr>
      <w:tr w:rsidR="00BE421F" w14:paraId="0C339E59" w14:textId="77777777">
        <w:tc>
          <w:tcPr>
            <w:tcW w:w="765" w:type="dxa"/>
            <w:tcBorders>
              <w:top w:val="single" w:sz="4" w:space="0" w:color="000000"/>
              <w:left w:val="single" w:sz="4" w:space="0" w:color="000000"/>
              <w:bottom w:val="nil"/>
              <w:right w:val="nil"/>
            </w:tcBorders>
            <w:shd w:val="clear" w:color="auto" w:fill="FFFFFF"/>
            <w:vAlign w:val="center"/>
          </w:tcPr>
          <w:p w14:paraId="5F7788AD" w14:textId="77777777" w:rsidR="00BE421F" w:rsidRDefault="00000000">
            <w:pPr>
              <w:widowControl w:val="0"/>
              <w:spacing w:before="120" w:after="120"/>
              <w:jc w:val="center"/>
              <w:rPr>
                <w:color w:val="000000"/>
                <w:sz w:val="28"/>
                <w:szCs w:val="28"/>
              </w:rPr>
            </w:pPr>
            <w:r>
              <w:rPr>
                <w:color w:val="000000"/>
                <w:sz w:val="28"/>
                <w:szCs w:val="28"/>
              </w:rPr>
              <w:t>7</w:t>
            </w:r>
          </w:p>
        </w:tc>
        <w:tc>
          <w:tcPr>
            <w:tcW w:w="2775" w:type="dxa"/>
            <w:tcBorders>
              <w:top w:val="single" w:sz="4" w:space="0" w:color="000000"/>
              <w:left w:val="single" w:sz="4" w:space="0" w:color="000000"/>
              <w:bottom w:val="nil"/>
              <w:right w:val="nil"/>
            </w:tcBorders>
            <w:shd w:val="clear" w:color="auto" w:fill="FFFFFF"/>
            <w:vAlign w:val="center"/>
          </w:tcPr>
          <w:p w14:paraId="07C33702" w14:textId="77777777" w:rsidR="00BE421F" w:rsidRDefault="00000000">
            <w:pPr>
              <w:widowControl w:val="0"/>
              <w:spacing w:before="120" w:after="120"/>
              <w:jc w:val="center"/>
              <w:rPr>
                <w:color w:val="000000"/>
                <w:sz w:val="28"/>
                <w:szCs w:val="28"/>
              </w:rPr>
            </w:pPr>
            <w:r>
              <w:rPr>
                <w:sz w:val="28"/>
                <w:szCs w:val="28"/>
              </w:rPr>
              <w:t xml:space="preserve">Antimon (Sb) </w:t>
            </w:r>
          </w:p>
        </w:tc>
        <w:tc>
          <w:tcPr>
            <w:tcW w:w="1703" w:type="dxa"/>
            <w:tcBorders>
              <w:top w:val="single" w:sz="4" w:space="0" w:color="000000"/>
              <w:left w:val="single" w:sz="4" w:space="0" w:color="000000"/>
              <w:bottom w:val="nil"/>
              <w:right w:val="nil"/>
            </w:tcBorders>
            <w:shd w:val="clear" w:color="auto" w:fill="FFFFFF"/>
            <w:vAlign w:val="center"/>
          </w:tcPr>
          <w:p w14:paraId="6721F941" w14:textId="77777777" w:rsidR="00BE421F" w:rsidRDefault="00000000">
            <w:pPr>
              <w:widowControl w:val="0"/>
              <w:spacing w:before="120" w:after="120"/>
              <w:jc w:val="center"/>
              <w:rPr>
                <w:color w:val="000000"/>
                <w:sz w:val="28"/>
                <w:szCs w:val="28"/>
              </w:rPr>
            </w:pPr>
            <w:r>
              <w:rPr>
                <w:color w:val="000000"/>
                <w:sz w:val="28"/>
                <w:szCs w:val="28"/>
              </w:rPr>
              <w:t>7440-36-0</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1D640EED" w14:textId="77777777" w:rsidR="00BE421F" w:rsidRDefault="00000000">
            <w:pPr>
              <w:widowControl w:val="0"/>
              <w:ind w:left="143"/>
              <w:rPr>
                <w:color w:val="000000"/>
                <w:sz w:val="28"/>
                <w:szCs w:val="28"/>
              </w:rPr>
            </w:pPr>
            <w:r>
              <w:rPr>
                <w:color w:val="000000"/>
                <w:sz w:val="28"/>
                <w:szCs w:val="28"/>
              </w:rPr>
              <w:t>Mực in, bột màu và phẩm màu gốc kim loại, dung môi, mặt bao bì tiếp xúc trực tiếp với thực phẩm</w:t>
            </w:r>
          </w:p>
          <w:p w14:paraId="229D6B8C" w14:textId="77777777" w:rsidR="00BE421F" w:rsidRDefault="00000000">
            <w:pPr>
              <w:widowControl w:val="0"/>
              <w:spacing w:before="120" w:after="120"/>
              <w:jc w:val="center"/>
              <w:rPr>
                <w:color w:val="000000"/>
                <w:sz w:val="28"/>
                <w:szCs w:val="28"/>
              </w:rPr>
            </w:pPr>
            <w:r>
              <w:rPr>
                <w:color w:val="000000"/>
                <w:sz w:val="28"/>
                <w:szCs w:val="28"/>
              </w:rPr>
              <w:t>Hàm lượng: &lt; 60 mg/kg</w:t>
            </w:r>
          </w:p>
        </w:tc>
      </w:tr>
      <w:tr w:rsidR="00BE421F" w14:paraId="58C618B4" w14:textId="77777777">
        <w:tc>
          <w:tcPr>
            <w:tcW w:w="765" w:type="dxa"/>
            <w:tcBorders>
              <w:top w:val="single" w:sz="4" w:space="0" w:color="000000"/>
              <w:left w:val="single" w:sz="4" w:space="0" w:color="000000"/>
              <w:bottom w:val="nil"/>
              <w:right w:val="nil"/>
            </w:tcBorders>
            <w:shd w:val="clear" w:color="auto" w:fill="FFFFFF"/>
            <w:vAlign w:val="center"/>
          </w:tcPr>
          <w:p w14:paraId="334E708F" w14:textId="77777777" w:rsidR="00BE421F" w:rsidRDefault="00000000">
            <w:pPr>
              <w:widowControl w:val="0"/>
              <w:spacing w:before="120" w:after="120"/>
              <w:jc w:val="center"/>
              <w:rPr>
                <w:color w:val="000000"/>
                <w:sz w:val="28"/>
                <w:szCs w:val="28"/>
              </w:rPr>
            </w:pPr>
            <w:r>
              <w:rPr>
                <w:color w:val="000000"/>
                <w:sz w:val="28"/>
                <w:szCs w:val="28"/>
              </w:rPr>
              <w:t>8</w:t>
            </w:r>
          </w:p>
        </w:tc>
        <w:tc>
          <w:tcPr>
            <w:tcW w:w="2775" w:type="dxa"/>
            <w:tcBorders>
              <w:top w:val="single" w:sz="4" w:space="0" w:color="000000"/>
              <w:left w:val="single" w:sz="4" w:space="0" w:color="000000"/>
              <w:bottom w:val="nil"/>
              <w:right w:val="nil"/>
            </w:tcBorders>
            <w:shd w:val="clear" w:color="auto" w:fill="FFFFFF"/>
            <w:vAlign w:val="center"/>
          </w:tcPr>
          <w:p w14:paraId="6340E893" w14:textId="77777777" w:rsidR="00BE421F" w:rsidRDefault="00000000">
            <w:pPr>
              <w:widowControl w:val="0"/>
              <w:spacing w:before="120" w:after="120"/>
              <w:jc w:val="center"/>
              <w:rPr>
                <w:color w:val="000000"/>
                <w:sz w:val="28"/>
                <w:szCs w:val="28"/>
              </w:rPr>
            </w:pPr>
            <w:r>
              <w:rPr>
                <w:sz w:val="28"/>
                <w:szCs w:val="28"/>
              </w:rPr>
              <w:t xml:space="preserve">Selen (Se) </w:t>
            </w:r>
          </w:p>
        </w:tc>
        <w:tc>
          <w:tcPr>
            <w:tcW w:w="1703" w:type="dxa"/>
            <w:tcBorders>
              <w:top w:val="single" w:sz="4" w:space="0" w:color="000000"/>
              <w:left w:val="single" w:sz="4" w:space="0" w:color="000000"/>
              <w:bottom w:val="nil"/>
              <w:right w:val="nil"/>
            </w:tcBorders>
            <w:shd w:val="clear" w:color="auto" w:fill="FFFFFF"/>
            <w:vAlign w:val="center"/>
          </w:tcPr>
          <w:p w14:paraId="4C274C4F" w14:textId="77777777" w:rsidR="00BE421F" w:rsidRDefault="00000000">
            <w:pPr>
              <w:widowControl w:val="0"/>
              <w:spacing w:before="120" w:after="120"/>
              <w:jc w:val="center"/>
              <w:rPr>
                <w:color w:val="000000"/>
                <w:sz w:val="28"/>
                <w:szCs w:val="28"/>
              </w:rPr>
            </w:pPr>
            <w:r>
              <w:rPr>
                <w:color w:val="000000"/>
                <w:sz w:val="28"/>
                <w:szCs w:val="28"/>
              </w:rPr>
              <w:t>7782-49-2</w:t>
            </w:r>
          </w:p>
        </w:tc>
        <w:tc>
          <w:tcPr>
            <w:tcW w:w="3824" w:type="dxa"/>
            <w:tcBorders>
              <w:top w:val="single" w:sz="4" w:space="0" w:color="000000"/>
              <w:left w:val="single" w:sz="4" w:space="0" w:color="000000"/>
              <w:bottom w:val="nil"/>
              <w:right w:val="single" w:sz="4" w:space="0" w:color="000000"/>
            </w:tcBorders>
            <w:shd w:val="clear" w:color="auto" w:fill="FFFFFF"/>
            <w:vAlign w:val="center"/>
          </w:tcPr>
          <w:p w14:paraId="1AA744AC" w14:textId="77777777" w:rsidR="00BE421F" w:rsidRDefault="00000000">
            <w:pPr>
              <w:widowControl w:val="0"/>
              <w:ind w:left="143"/>
              <w:rPr>
                <w:color w:val="000000"/>
                <w:sz w:val="28"/>
                <w:szCs w:val="28"/>
              </w:rPr>
            </w:pPr>
            <w:r>
              <w:rPr>
                <w:color w:val="000000"/>
                <w:sz w:val="28"/>
                <w:szCs w:val="28"/>
              </w:rPr>
              <w:t>Mực in, bột màu và phẩm màu gốc kim loại, dung môi, mặt bao bì tiếp xúc trực tiếp với thực phẩm</w:t>
            </w:r>
          </w:p>
          <w:p w14:paraId="1E024963" w14:textId="77777777" w:rsidR="00BE421F" w:rsidRDefault="00000000">
            <w:pPr>
              <w:widowControl w:val="0"/>
              <w:spacing w:before="120" w:after="120"/>
              <w:jc w:val="center"/>
              <w:rPr>
                <w:color w:val="000000"/>
                <w:sz w:val="28"/>
                <w:szCs w:val="28"/>
              </w:rPr>
            </w:pPr>
            <w:r>
              <w:rPr>
                <w:color w:val="000000"/>
                <w:sz w:val="28"/>
                <w:szCs w:val="28"/>
              </w:rPr>
              <w:t>Hàm lượng: &lt; 500 mg/kg</w:t>
            </w:r>
          </w:p>
        </w:tc>
      </w:tr>
      <w:tr w:rsidR="00BE421F" w14:paraId="444DB796"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42AEA501" w14:textId="77777777" w:rsidR="00BE421F" w:rsidRDefault="00000000">
            <w:pPr>
              <w:widowControl w:val="0"/>
              <w:spacing w:before="120" w:after="120"/>
              <w:jc w:val="center"/>
              <w:rPr>
                <w:b/>
                <w:bCs/>
                <w:color w:val="000000"/>
                <w:sz w:val="28"/>
                <w:szCs w:val="28"/>
              </w:rPr>
            </w:pPr>
            <w:r>
              <w:rPr>
                <w:b/>
                <w:bCs/>
                <w:color w:val="000000"/>
                <w:sz w:val="28"/>
                <w:szCs w:val="28"/>
              </w:rPr>
              <w:t>II</w:t>
            </w:r>
          </w:p>
        </w:tc>
        <w:tc>
          <w:tcPr>
            <w:tcW w:w="83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0FCFB9E" w14:textId="77777777" w:rsidR="00BE421F" w:rsidRDefault="00000000">
            <w:pPr>
              <w:widowControl w:val="0"/>
              <w:spacing w:before="120" w:after="120"/>
              <w:rPr>
                <w:color w:val="000000"/>
                <w:sz w:val="28"/>
                <w:szCs w:val="28"/>
              </w:rPr>
            </w:pPr>
            <w:r>
              <w:rPr>
                <w:b/>
                <w:bCs/>
                <w:color w:val="000000"/>
                <w:sz w:val="28"/>
                <w:szCs w:val="28"/>
              </w:rPr>
              <w:t>Lĩnh vực di sản văn hóa, bảo tàng</w:t>
            </w:r>
          </w:p>
        </w:tc>
      </w:tr>
      <w:tr w:rsidR="00BE421F" w14:paraId="0B0F95B0"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7488D180"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3FDA1DCD" w14:textId="77777777" w:rsidR="00BE421F" w:rsidRDefault="00000000">
            <w:pPr>
              <w:widowControl w:val="0"/>
              <w:spacing w:before="120" w:after="120"/>
              <w:rPr>
                <w:color w:val="000000"/>
                <w:sz w:val="28"/>
                <w:szCs w:val="28"/>
              </w:rPr>
            </w:pPr>
            <w:r>
              <w:rPr>
                <w:sz w:val="28"/>
                <w:szCs w:val="28"/>
              </w:rPr>
              <w:t>Axeton (Acetone)</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2DB61685" w14:textId="77777777" w:rsidR="00BE421F" w:rsidRDefault="00000000">
            <w:pPr>
              <w:widowControl w:val="0"/>
              <w:spacing w:before="120" w:after="120"/>
              <w:jc w:val="center"/>
              <w:rPr>
                <w:color w:val="000000"/>
                <w:sz w:val="28"/>
                <w:szCs w:val="28"/>
              </w:rPr>
            </w:pPr>
            <w:r>
              <w:rPr>
                <w:sz w:val="28"/>
                <w:szCs w:val="28"/>
              </w:rPr>
              <w:t>67-64-1</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AA603" w14:textId="77777777" w:rsidR="00BE421F" w:rsidRDefault="00000000">
            <w:pPr>
              <w:widowControl w:val="0"/>
              <w:spacing w:before="120" w:after="120"/>
              <w:jc w:val="both"/>
              <w:rPr>
                <w:color w:val="000000"/>
                <w:sz w:val="28"/>
                <w:szCs w:val="28"/>
              </w:rPr>
            </w:pPr>
            <w:r>
              <w:rPr>
                <w:sz w:val="28"/>
                <w:szCs w:val="28"/>
              </w:rPr>
              <w:t>Dung dịch tẩy rửa bề mặt, dung môi vệ sinh thiết bị và dụng cụ vật liệu di tích</w:t>
            </w:r>
          </w:p>
        </w:tc>
      </w:tr>
      <w:tr w:rsidR="00BE421F" w14:paraId="6EA949C7"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6FEE372F"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20C7F366" w14:textId="77777777" w:rsidR="00BE421F" w:rsidRDefault="00000000">
            <w:pPr>
              <w:widowControl w:val="0"/>
              <w:spacing w:before="120" w:after="120"/>
              <w:rPr>
                <w:color w:val="000000"/>
                <w:sz w:val="28"/>
                <w:szCs w:val="28"/>
              </w:rPr>
            </w:pPr>
            <w:r>
              <w:rPr>
                <w:sz w:val="28"/>
                <w:szCs w:val="28"/>
              </w:rPr>
              <w:t>Ancol isopropylic / Isopropanol (Isopropyl alcohol / Isopropanol)</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31D14422" w14:textId="77777777" w:rsidR="00BE421F" w:rsidRDefault="00000000">
            <w:pPr>
              <w:widowControl w:val="0"/>
              <w:spacing w:before="120" w:after="120"/>
              <w:jc w:val="center"/>
              <w:rPr>
                <w:color w:val="000000"/>
                <w:sz w:val="28"/>
                <w:szCs w:val="28"/>
              </w:rPr>
            </w:pPr>
            <w:r>
              <w:rPr>
                <w:sz w:val="28"/>
                <w:szCs w:val="28"/>
              </w:rPr>
              <w:t>67-63-0</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F890B" w14:textId="77777777" w:rsidR="00BE421F" w:rsidRDefault="00000000">
            <w:pPr>
              <w:widowControl w:val="0"/>
              <w:spacing w:before="120" w:after="120"/>
              <w:jc w:val="both"/>
              <w:rPr>
                <w:color w:val="000000"/>
                <w:sz w:val="28"/>
                <w:szCs w:val="28"/>
              </w:rPr>
            </w:pPr>
            <w:r>
              <w:rPr>
                <w:sz w:val="28"/>
                <w:szCs w:val="28"/>
              </w:rPr>
              <w:t>Dung dịch làm sạch, dung môi vệ sinh bề mặt, sản phẩm bảo dưỡng dụng cụ chuyên môn</w:t>
            </w:r>
          </w:p>
        </w:tc>
      </w:tr>
      <w:tr w:rsidR="00BE421F" w14:paraId="56B580D6"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6F804EE0"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285EE3AF" w14:textId="77777777" w:rsidR="00BE421F" w:rsidRDefault="00000000">
            <w:pPr>
              <w:widowControl w:val="0"/>
              <w:spacing w:before="120" w:after="120"/>
              <w:rPr>
                <w:color w:val="000000"/>
                <w:sz w:val="28"/>
                <w:szCs w:val="28"/>
              </w:rPr>
            </w:pPr>
            <w:r>
              <w:rPr>
                <w:sz w:val="28"/>
                <w:szCs w:val="28"/>
              </w:rPr>
              <w:t>Metanol / Ancol metylic (Methanol / Methyl alcohol)</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5B51713C" w14:textId="77777777" w:rsidR="00BE421F" w:rsidRDefault="00000000">
            <w:pPr>
              <w:widowControl w:val="0"/>
              <w:spacing w:before="120" w:after="120"/>
              <w:jc w:val="center"/>
              <w:rPr>
                <w:color w:val="000000"/>
                <w:sz w:val="28"/>
                <w:szCs w:val="28"/>
              </w:rPr>
            </w:pPr>
            <w:r>
              <w:rPr>
                <w:sz w:val="28"/>
                <w:szCs w:val="28"/>
              </w:rPr>
              <w:t>67-56-1</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7201A2" w14:textId="77777777" w:rsidR="00BE421F" w:rsidRDefault="00000000">
            <w:pPr>
              <w:widowControl w:val="0"/>
              <w:spacing w:before="120" w:after="120"/>
              <w:jc w:val="both"/>
              <w:rPr>
                <w:color w:val="000000"/>
                <w:sz w:val="28"/>
                <w:szCs w:val="28"/>
              </w:rPr>
            </w:pPr>
            <w:r>
              <w:rPr>
                <w:sz w:val="28"/>
                <w:szCs w:val="28"/>
              </w:rPr>
              <w:t>Dung môi pha chế, chất tẩy, sản phẩm làm sạch hoặc bóc tách lớp phủ cũ</w:t>
            </w:r>
          </w:p>
        </w:tc>
      </w:tr>
      <w:tr w:rsidR="00BE421F" w14:paraId="2BC447F1"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0C1C7B8B"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3BBC4941" w14:textId="77777777" w:rsidR="00BE421F" w:rsidRDefault="00000000">
            <w:pPr>
              <w:widowControl w:val="0"/>
              <w:spacing w:before="120" w:after="120"/>
              <w:rPr>
                <w:color w:val="000000"/>
                <w:sz w:val="28"/>
                <w:szCs w:val="28"/>
              </w:rPr>
            </w:pPr>
            <w:r>
              <w:rPr>
                <w:sz w:val="28"/>
                <w:szCs w:val="28"/>
              </w:rPr>
              <w:t>Toluen (Toluene)</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41532093" w14:textId="77777777" w:rsidR="00BE421F" w:rsidRDefault="00000000">
            <w:pPr>
              <w:widowControl w:val="0"/>
              <w:spacing w:before="120" w:after="120"/>
              <w:jc w:val="center"/>
              <w:rPr>
                <w:color w:val="000000"/>
                <w:sz w:val="28"/>
                <w:szCs w:val="28"/>
              </w:rPr>
            </w:pPr>
            <w:r>
              <w:rPr>
                <w:sz w:val="28"/>
                <w:szCs w:val="28"/>
              </w:rPr>
              <w:t>108-88-3</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1578B3" w14:textId="77777777" w:rsidR="00BE421F" w:rsidRDefault="00000000">
            <w:pPr>
              <w:widowControl w:val="0"/>
              <w:spacing w:before="120" w:after="120"/>
              <w:jc w:val="both"/>
              <w:rPr>
                <w:color w:val="000000"/>
                <w:sz w:val="28"/>
                <w:szCs w:val="28"/>
              </w:rPr>
            </w:pPr>
            <w:r>
              <w:rPr>
                <w:sz w:val="28"/>
                <w:szCs w:val="28"/>
              </w:rPr>
              <w:t>Chất pha loãng sơn, dung môi tẩy rửa và bóc tách lớp phủ</w:t>
            </w:r>
          </w:p>
        </w:tc>
      </w:tr>
      <w:tr w:rsidR="00BE421F" w14:paraId="49EA5590"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2408A505"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7AAF7AB1" w14:textId="77777777" w:rsidR="00BE421F" w:rsidRDefault="00000000">
            <w:pPr>
              <w:widowControl w:val="0"/>
              <w:spacing w:before="120" w:after="120"/>
              <w:rPr>
                <w:color w:val="000000"/>
                <w:sz w:val="28"/>
                <w:szCs w:val="28"/>
              </w:rPr>
            </w:pPr>
            <w:r>
              <w:rPr>
                <w:sz w:val="28"/>
                <w:szCs w:val="28"/>
              </w:rPr>
              <w:t>Xylen hỗn hợp (Mixed xylenes / Xylene mixture)</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3902DC40" w14:textId="77777777" w:rsidR="00BE421F" w:rsidRDefault="00000000">
            <w:pPr>
              <w:widowControl w:val="0"/>
              <w:spacing w:before="120" w:after="120"/>
              <w:jc w:val="center"/>
              <w:rPr>
                <w:color w:val="000000"/>
                <w:sz w:val="28"/>
                <w:szCs w:val="28"/>
              </w:rPr>
            </w:pPr>
            <w:r>
              <w:rPr>
                <w:sz w:val="28"/>
                <w:szCs w:val="28"/>
              </w:rPr>
              <w:t>1330-20-7</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85825" w14:textId="77777777" w:rsidR="00BE421F" w:rsidRDefault="00000000">
            <w:pPr>
              <w:widowControl w:val="0"/>
              <w:spacing w:before="120" w:after="120"/>
              <w:jc w:val="both"/>
              <w:rPr>
                <w:color w:val="000000"/>
                <w:sz w:val="28"/>
                <w:szCs w:val="28"/>
              </w:rPr>
            </w:pPr>
            <w:r>
              <w:rPr>
                <w:sz w:val="28"/>
                <w:szCs w:val="28"/>
              </w:rPr>
              <w:t>Chất phủ bảo vệ, keo dán, chất pha loãng, dung môi xử lý bề mặt</w:t>
            </w:r>
          </w:p>
        </w:tc>
      </w:tr>
      <w:tr w:rsidR="00BE421F" w14:paraId="75A0454B"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3DE15226"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081957AC" w14:textId="77777777" w:rsidR="00BE421F" w:rsidRDefault="00000000">
            <w:pPr>
              <w:widowControl w:val="0"/>
              <w:spacing w:before="120" w:after="120"/>
              <w:rPr>
                <w:color w:val="000000"/>
                <w:sz w:val="28"/>
                <w:szCs w:val="28"/>
              </w:rPr>
            </w:pPr>
            <w:r>
              <w:rPr>
                <w:sz w:val="28"/>
                <w:szCs w:val="28"/>
              </w:rPr>
              <w:t>Etyl axetat (Ethyl acetate)</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4F45091F" w14:textId="77777777" w:rsidR="00BE421F" w:rsidRDefault="00000000">
            <w:pPr>
              <w:widowControl w:val="0"/>
              <w:spacing w:before="120" w:after="120"/>
              <w:jc w:val="center"/>
              <w:rPr>
                <w:color w:val="000000"/>
                <w:sz w:val="28"/>
                <w:szCs w:val="28"/>
              </w:rPr>
            </w:pPr>
            <w:r>
              <w:rPr>
                <w:sz w:val="28"/>
                <w:szCs w:val="28"/>
              </w:rPr>
              <w:t>141-78-6</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BC779" w14:textId="77777777" w:rsidR="00BE421F" w:rsidRDefault="00000000">
            <w:pPr>
              <w:widowControl w:val="0"/>
              <w:spacing w:before="120" w:after="120"/>
              <w:jc w:val="both"/>
              <w:rPr>
                <w:color w:val="000000"/>
                <w:sz w:val="28"/>
                <w:szCs w:val="28"/>
              </w:rPr>
            </w:pPr>
            <w:r>
              <w:rPr>
                <w:sz w:val="28"/>
                <w:szCs w:val="28"/>
              </w:rPr>
              <w:t>Dung môi pha loãng và vệ sinh bề mặt</w:t>
            </w:r>
          </w:p>
        </w:tc>
      </w:tr>
      <w:tr w:rsidR="00BE421F" w14:paraId="3FFEB625"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208F545F"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35A47962" w14:textId="77777777" w:rsidR="00BE421F" w:rsidRDefault="00000000">
            <w:pPr>
              <w:widowControl w:val="0"/>
              <w:spacing w:before="120" w:after="120"/>
              <w:rPr>
                <w:color w:val="000000"/>
                <w:sz w:val="28"/>
                <w:szCs w:val="28"/>
              </w:rPr>
            </w:pPr>
            <w:r>
              <w:rPr>
                <w:sz w:val="28"/>
                <w:szCs w:val="28"/>
              </w:rPr>
              <w:t xml:space="preserve">Metyl etyl xeton / 2-Butanon / MEK (Methyl </w:t>
            </w:r>
            <w:r>
              <w:rPr>
                <w:sz w:val="28"/>
                <w:szCs w:val="28"/>
              </w:rPr>
              <w:lastRenderedPageBreak/>
              <w:t>ethyl ketone / 2-Butanone / MEK)</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01D17946" w14:textId="77777777" w:rsidR="00BE421F" w:rsidRDefault="00000000">
            <w:pPr>
              <w:widowControl w:val="0"/>
              <w:spacing w:before="120" w:after="120"/>
              <w:jc w:val="center"/>
              <w:rPr>
                <w:color w:val="000000"/>
                <w:sz w:val="28"/>
                <w:szCs w:val="28"/>
              </w:rPr>
            </w:pPr>
            <w:r>
              <w:rPr>
                <w:sz w:val="28"/>
                <w:szCs w:val="28"/>
              </w:rPr>
              <w:lastRenderedPageBreak/>
              <w:t>78-93-3</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62FA5" w14:textId="77777777" w:rsidR="00BE421F" w:rsidRDefault="00000000">
            <w:pPr>
              <w:widowControl w:val="0"/>
              <w:spacing w:before="120" w:after="120"/>
              <w:jc w:val="both"/>
              <w:rPr>
                <w:color w:val="000000"/>
                <w:sz w:val="28"/>
                <w:szCs w:val="28"/>
              </w:rPr>
            </w:pPr>
            <w:r>
              <w:rPr>
                <w:sz w:val="28"/>
                <w:szCs w:val="28"/>
              </w:rPr>
              <w:t xml:space="preserve">Chất tẩy sơn, chất pha loãng, keo dán, dung môi làm sạch bề mặt và </w:t>
            </w:r>
            <w:r>
              <w:rPr>
                <w:sz w:val="28"/>
                <w:szCs w:val="28"/>
              </w:rPr>
              <w:lastRenderedPageBreak/>
              <w:t>dụng cụ</w:t>
            </w:r>
          </w:p>
        </w:tc>
      </w:tr>
      <w:tr w:rsidR="00BE421F" w14:paraId="2F4D1644"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299E74D2"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3EF46BCA" w14:textId="77777777" w:rsidR="00BE421F" w:rsidRDefault="00000000">
            <w:pPr>
              <w:widowControl w:val="0"/>
              <w:spacing w:before="120" w:after="120"/>
              <w:rPr>
                <w:color w:val="000000"/>
                <w:sz w:val="28"/>
                <w:szCs w:val="28"/>
              </w:rPr>
            </w:pPr>
            <w:r>
              <w:rPr>
                <w:sz w:val="28"/>
                <w:szCs w:val="28"/>
              </w:rPr>
              <w:t>Dung môi Stoddard / Dầu khoáng nhẹ (Stoddard solvent / Mineral spirits)</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41D7F382" w14:textId="77777777" w:rsidR="00BE421F" w:rsidRDefault="00000000">
            <w:pPr>
              <w:widowControl w:val="0"/>
              <w:spacing w:before="120" w:after="120"/>
              <w:jc w:val="center"/>
              <w:rPr>
                <w:color w:val="000000"/>
                <w:sz w:val="28"/>
                <w:szCs w:val="28"/>
              </w:rPr>
            </w:pPr>
            <w:r>
              <w:rPr>
                <w:sz w:val="28"/>
                <w:szCs w:val="28"/>
              </w:rPr>
              <w:t>8052-41-3</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A594E0" w14:textId="77777777" w:rsidR="00BE421F" w:rsidRDefault="00000000">
            <w:pPr>
              <w:widowControl w:val="0"/>
              <w:spacing w:before="120" w:after="120"/>
              <w:jc w:val="both"/>
              <w:rPr>
                <w:color w:val="000000"/>
                <w:sz w:val="28"/>
                <w:szCs w:val="28"/>
              </w:rPr>
            </w:pPr>
            <w:r>
              <w:rPr>
                <w:sz w:val="28"/>
                <w:szCs w:val="28"/>
              </w:rPr>
              <w:t>Dung môi tẩy rửa, chất làm sạch dầu mỡ, sản phẩm vệ sinh bề mặt vật liệu xây dựng, gỗ, kim loại</w:t>
            </w:r>
          </w:p>
        </w:tc>
      </w:tr>
      <w:tr w:rsidR="00BE421F" w14:paraId="37DA0714"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3B5BEDB8"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50BB7C77" w14:textId="77777777" w:rsidR="00BE421F" w:rsidRDefault="00000000">
            <w:pPr>
              <w:widowControl w:val="0"/>
              <w:spacing w:before="120" w:after="120"/>
              <w:rPr>
                <w:color w:val="000000"/>
                <w:sz w:val="28"/>
                <w:szCs w:val="28"/>
              </w:rPr>
            </w:pPr>
            <w:r>
              <w:rPr>
                <w:sz w:val="28"/>
                <w:szCs w:val="28"/>
              </w:rPr>
              <w:t>Hydro peroxit (Hydrogen peroxide)</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43A2CC27" w14:textId="77777777" w:rsidR="00BE421F" w:rsidRDefault="00000000">
            <w:pPr>
              <w:widowControl w:val="0"/>
              <w:spacing w:before="120" w:after="120"/>
              <w:jc w:val="center"/>
              <w:rPr>
                <w:color w:val="000000"/>
                <w:sz w:val="28"/>
                <w:szCs w:val="28"/>
              </w:rPr>
            </w:pPr>
            <w:r>
              <w:rPr>
                <w:sz w:val="28"/>
                <w:szCs w:val="28"/>
              </w:rPr>
              <w:t>7722-84-1</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ED5B9" w14:textId="77777777" w:rsidR="00BE421F" w:rsidRDefault="00000000">
            <w:pPr>
              <w:widowControl w:val="0"/>
              <w:spacing w:before="120" w:after="120"/>
              <w:jc w:val="both"/>
              <w:rPr>
                <w:color w:val="000000"/>
                <w:sz w:val="28"/>
                <w:szCs w:val="28"/>
              </w:rPr>
            </w:pPr>
            <w:r>
              <w:rPr>
                <w:sz w:val="28"/>
                <w:szCs w:val="28"/>
              </w:rPr>
              <w:t>Chất tẩy, dung dịch làm sạch, sản phẩm xử lý nấm mốc hoặc làm sáng bề mặt vật liệu</w:t>
            </w:r>
          </w:p>
        </w:tc>
      </w:tr>
      <w:tr w:rsidR="00BE421F" w14:paraId="62FA1659"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424E612F"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53F31686" w14:textId="77777777" w:rsidR="00BE421F" w:rsidRDefault="00000000">
            <w:pPr>
              <w:widowControl w:val="0"/>
              <w:spacing w:before="120" w:after="120"/>
              <w:rPr>
                <w:color w:val="000000"/>
                <w:sz w:val="28"/>
                <w:szCs w:val="28"/>
              </w:rPr>
            </w:pPr>
            <w:r>
              <w:rPr>
                <w:sz w:val="28"/>
                <w:szCs w:val="28"/>
              </w:rPr>
              <w:t>Butyl axetat (Butyl acetate)</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2FB3F357" w14:textId="77777777" w:rsidR="00BE421F" w:rsidRDefault="00000000">
            <w:pPr>
              <w:widowControl w:val="0"/>
              <w:spacing w:before="120" w:after="120"/>
              <w:jc w:val="center"/>
              <w:rPr>
                <w:color w:val="000000"/>
                <w:sz w:val="28"/>
                <w:szCs w:val="28"/>
              </w:rPr>
            </w:pPr>
            <w:r>
              <w:rPr>
                <w:sz w:val="28"/>
                <w:szCs w:val="28"/>
              </w:rPr>
              <w:t>123-86-4</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B1039" w14:textId="77777777" w:rsidR="00BE421F" w:rsidRDefault="00000000">
            <w:pPr>
              <w:widowControl w:val="0"/>
              <w:spacing w:before="120" w:after="120"/>
              <w:jc w:val="both"/>
              <w:rPr>
                <w:color w:val="000000"/>
                <w:sz w:val="28"/>
                <w:szCs w:val="28"/>
              </w:rPr>
            </w:pPr>
            <w:r>
              <w:rPr>
                <w:sz w:val="28"/>
                <w:szCs w:val="28"/>
              </w:rPr>
              <w:t>Chất phủ bảo vệ, chất pha loãng, keo dán.</w:t>
            </w:r>
          </w:p>
        </w:tc>
      </w:tr>
      <w:tr w:rsidR="00BE421F" w14:paraId="07C21752" w14:textId="77777777">
        <w:tc>
          <w:tcPr>
            <w:tcW w:w="765" w:type="dxa"/>
            <w:tcBorders>
              <w:top w:val="single" w:sz="4" w:space="0" w:color="000000"/>
              <w:left w:val="single" w:sz="4" w:space="0" w:color="000000"/>
              <w:bottom w:val="single" w:sz="4" w:space="0" w:color="000000"/>
              <w:right w:val="nil"/>
            </w:tcBorders>
            <w:shd w:val="clear" w:color="auto" w:fill="FFFFFF"/>
            <w:vAlign w:val="center"/>
          </w:tcPr>
          <w:p w14:paraId="2F3844A7" w14:textId="77777777" w:rsidR="00BE421F" w:rsidRDefault="00BE421F">
            <w:pPr>
              <w:widowControl w:val="0"/>
              <w:numPr>
                <w:ilvl w:val="0"/>
                <w:numId w:val="1"/>
              </w:numPr>
              <w:pBdr>
                <w:top w:val="nil"/>
                <w:left w:val="nil"/>
                <w:bottom w:val="nil"/>
                <w:right w:val="nil"/>
                <w:between w:val="nil"/>
              </w:pBdr>
              <w:spacing w:before="120" w:after="120"/>
              <w:ind w:left="360"/>
              <w:jc w:val="center"/>
              <w:rPr>
                <w:color w:val="000000"/>
                <w:sz w:val="28"/>
                <w:szCs w:val="28"/>
              </w:rPr>
            </w:pPr>
          </w:p>
        </w:tc>
        <w:tc>
          <w:tcPr>
            <w:tcW w:w="2775" w:type="dxa"/>
            <w:tcBorders>
              <w:top w:val="single" w:sz="4" w:space="0" w:color="000000"/>
              <w:left w:val="single" w:sz="4" w:space="0" w:color="000000"/>
              <w:bottom w:val="single" w:sz="4" w:space="0" w:color="000000"/>
              <w:right w:val="nil"/>
            </w:tcBorders>
            <w:shd w:val="clear" w:color="auto" w:fill="FFFFFF"/>
            <w:vAlign w:val="center"/>
          </w:tcPr>
          <w:p w14:paraId="1CAE78DC" w14:textId="77777777" w:rsidR="00BE421F" w:rsidRDefault="00000000">
            <w:pPr>
              <w:widowControl w:val="0"/>
              <w:spacing w:before="120" w:after="120"/>
              <w:rPr>
                <w:color w:val="000000"/>
                <w:sz w:val="28"/>
                <w:szCs w:val="28"/>
              </w:rPr>
            </w:pPr>
            <w:r>
              <w:rPr>
                <w:sz w:val="28"/>
                <w:szCs w:val="28"/>
              </w:rPr>
              <w:t>Thuốc chống mối, thuốc chống nấm, thuốc diệt côn trùng có chứa hóa chất nguy hiểm nhưng không thuộc danh mục hóa chất không được sử dụng (Anti-termite, fungicidal and insecticidal products containing hazardous chemicals not included in the prohibited list)</w:t>
            </w:r>
          </w:p>
        </w:tc>
        <w:tc>
          <w:tcPr>
            <w:tcW w:w="1703" w:type="dxa"/>
            <w:tcBorders>
              <w:top w:val="single" w:sz="4" w:space="0" w:color="000000"/>
              <w:left w:val="single" w:sz="4" w:space="0" w:color="000000"/>
              <w:bottom w:val="single" w:sz="4" w:space="0" w:color="000000"/>
              <w:right w:val="nil"/>
            </w:tcBorders>
            <w:shd w:val="clear" w:color="auto" w:fill="FFFFFF"/>
            <w:vAlign w:val="center"/>
          </w:tcPr>
          <w:p w14:paraId="6C5F609E" w14:textId="77777777" w:rsidR="00BE421F" w:rsidRDefault="00000000">
            <w:pPr>
              <w:widowControl w:val="0"/>
              <w:spacing w:before="120" w:after="120"/>
              <w:jc w:val="center"/>
              <w:rPr>
                <w:color w:val="000000"/>
                <w:sz w:val="28"/>
                <w:szCs w:val="28"/>
              </w:rPr>
            </w:pPr>
            <w:r>
              <w:rPr>
                <w:sz w:val="28"/>
                <w:szCs w:val="28"/>
              </w:rPr>
              <w:t>Theo hoạt chất cụ thể</w:t>
            </w:r>
          </w:p>
        </w:tc>
        <w:tc>
          <w:tcPr>
            <w:tcW w:w="3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A7F4B" w14:textId="77777777" w:rsidR="00BE421F" w:rsidRDefault="00000000">
            <w:pPr>
              <w:widowControl w:val="0"/>
              <w:spacing w:before="120" w:after="120"/>
              <w:jc w:val="both"/>
              <w:rPr>
                <w:color w:val="000000"/>
                <w:sz w:val="28"/>
                <w:szCs w:val="28"/>
              </w:rPr>
            </w:pPr>
            <w:r>
              <w:rPr>
                <w:sz w:val="28"/>
                <w:szCs w:val="28"/>
              </w:rPr>
              <w:t>Chế phẩm xử lý mối mọt, côn trùng, nấm mốc dùng cho cấu kiện gỗ, kho bảo quản, khu vực thi công tu bổ</w:t>
            </w:r>
          </w:p>
        </w:tc>
      </w:tr>
    </w:tbl>
    <w:p w14:paraId="3C056BAC" w14:textId="77777777" w:rsidR="00BE421F" w:rsidRDefault="00000000">
      <w:pPr>
        <w:spacing w:before="120"/>
        <w:jc w:val="both"/>
        <w:rPr>
          <w:color w:val="000000"/>
          <w:sz w:val="28"/>
          <w:szCs w:val="28"/>
        </w:rPr>
      </w:pPr>
      <w:r>
        <w:rPr>
          <w:b/>
          <w:bCs/>
          <w:color w:val="000000"/>
          <w:sz w:val="28"/>
          <w:szCs w:val="28"/>
          <w:u w:val="single"/>
        </w:rPr>
        <w:t>Ghị chú:</w:t>
      </w:r>
      <w:r>
        <w:rPr>
          <w:color w:val="000000"/>
          <w:sz w:val="28"/>
          <w:szCs w:val="28"/>
        </w:rPr>
        <w:t xml:space="preserve"> </w:t>
      </w:r>
      <w:r>
        <w:rPr>
          <w:i/>
          <w:iCs/>
          <w:color w:val="000000"/>
          <w:sz w:val="28"/>
          <w:szCs w:val="28"/>
          <w:highlight w:val="white"/>
        </w:rPr>
        <w:t>CAS (Chemical Abstracts Service)</w:t>
      </w:r>
      <w:r>
        <w:rPr>
          <w:color w:val="000000"/>
          <w:sz w:val="28"/>
          <w:szCs w:val="28"/>
          <w:highlight w:val="white"/>
        </w:rPr>
        <w:t xml:space="preserve"> là mã số định danh duy nhất cho các nguyên tố hóa học, các hợp chất hóa học, các polyme, các chuỗi sinh học, các hỗn hợp và các hợp kim (khoản 3 Điều 2 Nghị định số 26/2026/NĐ-CP ngày 17/01/2026 của Chính phủ quy định chi tiết và hướng dẫn thi hành một số điều của Luật Hóa chất).</w:t>
      </w:r>
    </w:p>
    <w:p w14:paraId="370078E1" w14:textId="77777777" w:rsidR="00BE421F" w:rsidRDefault="00BE421F">
      <w:pPr>
        <w:rPr>
          <w:color w:val="000000"/>
        </w:rPr>
      </w:pPr>
    </w:p>
    <w:sectPr w:rsidR="00BE421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8FFD677C-D588-42D4-946B-63BB25379172}"/>
  </w:font>
  <w:font w:name="Calibri Light">
    <w:panose1 w:val="020F0302020204030204"/>
    <w:charset w:val="00"/>
    <w:family w:val="swiss"/>
    <w:pitch w:val="variable"/>
    <w:sig w:usb0="E4002EFF" w:usb1="C200247B" w:usb2="00000009" w:usb3="00000000" w:csb0="000001FF" w:csb1="00000000"/>
    <w:embedRegular r:id="rId2" w:fontKey="{67258D25-9F59-4C99-86A8-0FA4E07CB68A}"/>
  </w:font>
  <w:font w:name="Calibri">
    <w:panose1 w:val="020F0502020204030204"/>
    <w:charset w:val="00"/>
    <w:family w:val="swiss"/>
    <w:pitch w:val="variable"/>
    <w:sig w:usb0="E4002EFF" w:usb1="C200247B" w:usb2="00000009" w:usb3="00000000" w:csb0="000001FF" w:csb1="00000000"/>
    <w:embedRegular r:id="rId3" w:fontKey="{B01B1E42-F169-46C2-A706-3CAEB01CEC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D1E27"/>
    <w:multiLevelType w:val="multilevel"/>
    <w:tmpl w:val="7EC0F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3559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1F"/>
    <w:rsid w:val="008133EF"/>
    <w:rsid w:val="009E68F7"/>
    <w:rsid w:val="00BE4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9346"/>
  <w15:docId w15:val="{2B99D6CC-76A3-4FF1-97F3-7054D4AA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E32DA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search?q=7439-92-1&amp;sca_esv=2260c787e3aaf875&amp;biw=1366&amp;bih=641&amp;sxsrf=ANbL-n7Yq5C4BxNGB_YXzYfU6PYHptmaiA%3A1773975637616&amp;ei=Vbi8afqjJeP31e8Pl_iPsQE&amp;ved=2ahUKEwimm5ekvq2TAxWASPUHHU9uDewQgK4QegQIARAB&amp;uact=5&amp;oq=tra+m%C3%A3+cas+c%E1%BB%A7a+ch%C3%AC&amp;gs_lp=Egxnd3Mtd2l6LXNlcnAiFnRyYSBtw6MgY2FzIGPhu6dhIGNow6wyBRAhGKABSIwIUIoEWKwGcAJ4AZABA5gBhAGgAZMEqgEDMS40uAEDyAEA-AEBmAIEoAKQAsICChAAGEcY1gQYsAPCAhcQLhjcBhi4BhjaBhjYAhjIAxiwA9gBAcICBhAAGBYYHsICCBAAGIAEGKIEmAMAiAYBkAYMugYECAEYGZIHAzIuMqAHxxCyBwMwLjK4B4QCwgcFMi0zLjHIBxaACAE&amp;sclient=gws-wiz-serp&amp;mstk=AUtExfDlJq3rKtBytpvJlX-DJOkT7PeGZjLLTc0csPZURbvuYMAmf3nlB-wVlpGS9winQaBp_T5s6Z_xmOsl5PhuPDZ9iK9CamDnZ7x7T4dZtv7KB_pAGIZZecsDbY8xmnUGudJBwosyrNif1yPnLYIhQ3geRmaJzt-rLmSUPAyXZcRkuXEspsdJ40pCz6UlbA_jOJezzZljzm41NKWSDEJ_6Q2ejZKju8iPRu6tiH1Q9OgV3oX8q467_CO7N1UY3-rlkMlKt6dWJ_-PJ9kfXe0qMXZv&amp;csui=3"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XesKQp3lIBtX/sFy7y0zHtZnw==">CgMxLjAyD2lkLjR4bWxrc3NwbjE1bjIPaWQuamlqdzJ1bDR4MWx1OAByITFBbzRQYWQwVk4zeVBXM1FMNVdrZjgzQzQxNnpFcjVGeg==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Nguyen</cp:lastModifiedBy>
  <cp:revision>2</cp:revision>
  <dcterms:created xsi:type="dcterms:W3CDTF">2026-03-11T08:05:00Z</dcterms:created>
  <dcterms:modified xsi:type="dcterms:W3CDTF">2026-04-29T03:07:00Z</dcterms:modified>
</cp:coreProperties>
</file>